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D19AC" w14:textId="6CAA1187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A601D1">
        <w:rPr>
          <w:b/>
          <w:noProof/>
          <w:sz w:val="24"/>
        </w:rPr>
        <w:t>50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CF598C">
        <w:rPr>
          <w:b/>
          <w:noProof/>
          <w:sz w:val="24"/>
        </w:rPr>
        <w:t>4298</w:t>
      </w:r>
    </w:p>
    <w:p w14:paraId="4D9188A1" w14:textId="5F6BBC66" w:rsidR="00AC2ED0" w:rsidRDefault="00A601D1" w:rsidP="005E4C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</w:t>
      </w:r>
      <w:r w:rsidR="005E4C1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5E4C1C">
        <w:rPr>
          <w:b/>
          <w:noProof/>
          <w:sz w:val="24"/>
        </w:rPr>
        <w:t>-</w:t>
      </w:r>
      <w:r>
        <w:rPr>
          <w:b/>
          <w:noProof/>
          <w:sz w:val="24"/>
        </w:rPr>
        <w:t>23</w:t>
      </w:r>
      <w:r w:rsidR="005E4C1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5E4C1C">
        <w:rPr>
          <w:b/>
          <w:noProof/>
          <w:sz w:val="24"/>
        </w:rPr>
        <w:t xml:space="preserve"> 2024</w:t>
      </w:r>
    </w:p>
    <w:bookmarkEnd w:id="0"/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E38861D" w:rsidR="00463675" w:rsidRPr="006869BD" w:rsidRDefault="00463675" w:rsidP="000F4E43">
      <w:pPr>
        <w:pStyle w:val="af"/>
      </w:pPr>
      <w:r w:rsidRPr="000F4E43">
        <w:t>Title:</w:t>
      </w:r>
      <w:r w:rsidRPr="000F4E43">
        <w:tab/>
      </w:r>
      <w:r w:rsidR="006869BD" w:rsidRPr="006869BD">
        <w:t>R</w:t>
      </w:r>
      <w:r w:rsidR="006869BD" w:rsidRPr="006869BD">
        <w:rPr>
          <w:rFonts w:hint="eastAsia"/>
          <w:lang w:eastAsia="zh-CN"/>
        </w:rPr>
        <w:t>eply</w:t>
      </w:r>
      <w:r w:rsidR="006869BD" w:rsidRPr="006869BD">
        <w:t xml:space="preserve"> </w:t>
      </w:r>
      <w:r w:rsidR="00F0649B" w:rsidRPr="006869BD">
        <w:t>L</w:t>
      </w:r>
      <w:r w:rsidRPr="006869BD">
        <w:t xml:space="preserve">S on </w:t>
      </w:r>
      <w:r w:rsidR="006869BD" w:rsidRPr="006869BD">
        <w:t>Mitigation of Downgrade attacks</w:t>
      </w:r>
    </w:p>
    <w:p w14:paraId="65004854" w14:textId="419F6172"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  <w:r w:rsidR="006869BD" w:rsidRPr="006869BD">
        <w:t xml:space="preserve">Reply </w:t>
      </w:r>
      <w:r w:rsidRPr="006869BD">
        <w:t>LS (</w:t>
      </w:r>
      <w:bookmarkStart w:id="1" w:name="_Hlk173743551"/>
      <w:r w:rsidR="006869BD" w:rsidRPr="006869BD">
        <w:t>S3-242367</w:t>
      </w:r>
      <w:bookmarkEnd w:id="1"/>
      <w:r w:rsidRPr="006869BD">
        <w:t xml:space="preserve">) </w:t>
      </w:r>
      <w:r w:rsidR="006869BD" w:rsidRPr="006869BD">
        <w:t xml:space="preserve">Mitigation of Downgrade attacks </w:t>
      </w:r>
      <w:r w:rsidRPr="006869BD">
        <w:t xml:space="preserve">from </w:t>
      </w:r>
      <w:r w:rsidR="006869BD" w:rsidRPr="006869BD">
        <w:t>SA</w:t>
      </w:r>
      <w:r w:rsidR="007D4C60">
        <w:t>3</w:t>
      </w:r>
    </w:p>
    <w:p w14:paraId="56E3B846" w14:textId="15D18274" w:rsidR="00463675" w:rsidRPr="006B71B9" w:rsidRDefault="00463675" w:rsidP="000F4E43">
      <w:pPr>
        <w:pStyle w:val="af"/>
      </w:pPr>
      <w:r w:rsidRPr="006B71B9">
        <w:t>Release:</w:t>
      </w:r>
      <w:r w:rsidRPr="006B71B9">
        <w:tab/>
      </w:r>
      <w:r w:rsidR="006869BD" w:rsidRPr="006B71B9">
        <w:t>Rel-18</w:t>
      </w:r>
    </w:p>
    <w:p w14:paraId="792135A2" w14:textId="4BCDDEDC" w:rsidR="00463675" w:rsidRPr="006B71B9" w:rsidRDefault="00463675" w:rsidP="000F4E43">
      <w:pPr>
        <w:pStyle w:val="af"/>
      </w:pPr>
      <w:r w:rsidRPr="006B71B9">
        <w:t>Work Item:</w:t>
      </w:r>
      <w:r w:rsidRPr="006B71B9">
        <w:tab/>
      </w:r>
      <w:r w:rsidR="006869BD" w:rsidRPr="006B71B9">
        <w:t>TEI18</w:t>
      </w:r>
    </w:p>
    <w:p w14:paraId="0A1390C0" w14:textId="77777777" w:rsidR="00463675" w:rsidRPr="006B71B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D459FA1" w:rsidR="00463675" w:rsidRPr="006B71B9" w:rsidRDefault="00463675" w:rsidP="000F4E43">
      <w:pPr>
        <w:pStyle w:val="Source"/>
      </w:pPr>
      <w:r w:rsidRPr="006B71B9">
        <w:t>Source:</w:t>
      </w:r>
      <w:r w:rsidRPr="006B71B9">
        <w:tab/>
      </w:r>
      <w:r w:rsidR="006869BD" w:rsidRPr="006B71B9">
        <w:rPr>
          <w:b w:val="0"/>
        </w:rPr>
        <w:t>CT1</w:t>
      </w:r>
    </w:p>
    <w:p w14:paraId="6AF9910D" w14:textId="6965D996" w:rsidR="00463675" w:rsidRPr="006B71B9" w:rsidRDefault="00463675" w:rsidP="000F4E43">
      <w:pPr>
        <w:pStyle w:val="Source"/>
      </w:pPr>
      <w:r w:rsidRPr="006B71B9">
        <w:t>To:</w:t>
      </w:r>
      <w:r w:rsidRPr="006B71B9">
        <w:tab/>
      </w:r>
      <w:r w:rsidR="006869BD" w:rsidRPr="006B71B9">
        <w:rPr>
          <w:b w:val="0"/>
        </w:rPr>
        <w:t>SA3</w:t>
      </w:r>
    </w:p>
    <w:p w14:paraId="033E954A" w14:textId="33255D6A" w:rsidR="00463675" w:rsidRPr="006B71B9" w:rsidRDefault="00463675" w:rsidP="000F4E43">
      <w:pPr>
        <w:pStyle w:val="Source"/>
      </w:pPr>
      <w:r w:rsidRPr="006B71B9">
        <w:t>Cc:</w:t>
      </w:r>
      <w:r w:rsidRPr="006B71B9">
        <w:tab/>
      </w:r>
      <w:r w:rsidR="006869BD" w:rsidRPr="006B71B9">
        <w:rPr>
          <w:b w:val="0"/>
        </w:rPr>
        <w:t>RAN2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90FBB1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869BD">
        <w:rPr>
          <w:bCs/>
        </w:rPr>
        <w:t>Hui W</w:t>
      </w:r>
      <w:r w:rsidR="006869BD">
        <w:rPr>
          <w:rFonts w:hint="eastAsia"/>
          <w:bCs/>
          <w:lang w:eastAsia="zh-CN"/>
        </w:rPr>
        <w:t>ang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0B5D153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6869BD" w:rsidRPr="006869BD">
        <w:rPr>
          <w:bCs/>
        </w:rPr>
        <w:t>wanghui.wh@vivo.com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69944F7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6869BD" w:rsidRPr="006869BD">
        <w:t>C1-24</w:t>
      </w:r>
      <w:r w:rsidR="00CF598C">
        <w:rPr>
          <w:lang w:eastAsia="zh-CN"/>
        </w:rPr>
        <w:t>4301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D3BA29D" w14:textId="1A61C20E" w:rsidR="00463675" w:rsidRPr="00352516" w:rsidRDefault="00463675" w:rsidP="00352516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738BB976" w:rsidR="00463675" w:rsidRDefault="006869BD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C</w:t>
      </w:r>
      <w:r>
        <w:rPr>
          <w:rFonts w:ascii="Arial" w:hAnsi="Arial" w:cs="Arial"/>
          <w:lang w:eastAsia="zh-CN"/>
        </w:rPr>
        <w:t xml:space="preserve">T1 thanks SA3 for the </w:t>
      </w:r>
      <w:r>
        <w:rPr>
          <w:rFonts w:ascii="Arial" w:hAnsi="Arial" w:cs="Arial" w:hint="eastAsia"/>
          <w:lang w:eastAsia="zh-CN"/>
        </w:rPr>
        <w:t>feedback</w:t>
      </w:r>
      <w:r>
        <w:rPr>
          <w:rFonts w:ascii="Arial" w:hAnsi="Arial" w:cs="Arial"/>
          <w:lang w:eastAsia="zh-CN"/>
        </w:rPr>
        <w:t xml:space="preserve"> in the reply LS </w:t>
      </w:r>
      <w:r w:rsidRPr="006869BD">
        <w:rPr>
          <w:rFonts w:ascii="Arial" w:hAnsi="Arial" w:cs="Arial"/>
          <w:lang w:eastAsia="zh-CN"/>
        </w:rPr>
        <w:t>S3-242367</w:t>
      </w:r>
      <w:r w:rsidR="00DC7617">
        <w:rPr>
          <w:rFonts w:ascii="Arial" w:hAnsi="Arial" w:cs="Arial"/>
          <w:lang w:eastAsia="zh-CN"/>
        </w:rPr>
        <w:t>.</w:t>
      </w:r>
    </w:p>
    <w:p w14:paraId="41EE3DAF" w14:textId="77777777" w:rsidR="00352516" w:rsidRDefault="00352516" w:rsidP="00352516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7808B59F" w14:textId="77777777" w:rsidR="00352516" w:rsidRDefault="00DC7617" w:rsidP="00352516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C</w:t>
      </w:r>
      <w:r>
        <w:rPr>
          <w:rFonts w:ascii="Arial" w:hAnsi="Arial" w:cs="Arial"/>
          <w:lang w:eastAsia="zh-CN"/>
        </w:rPr>
        <w:t xml:space="preserve">T1 has sent the CR </w:t>
      </w:r>
      <w:r w:rsidRPr="00DC7617">
        <w:rPr>
          <w:rFonts w:ascii="Arial" w:hAnsi="Arial" w:cs="Arial"/>
          <w:lang w:eastAsia="zh-CN"/>
        </w:rPr>
        <w:t>C1-243059</w:t>
      </w:r>
      <w:r>
        <w:rPr>
          <w:rFonts w:ascii="Arial" w:hAnsi="Arial" w:cs="Arial"/>
          <w:lang w:eastAsia="zh-CN"/>
        </w:rPr>
        <w:t xml:space="preserve"> to CT plenary for approval.</w:t>
      </w:r>
    </w:p>
    <w:p w14:paraId="24CEEB54" w14:textId="77777777" w:rsidR="00352516" w:rsidRDefault="00352516" w:rsidP="00352516">
      <w:pPr>
        <w:rPr>
          <w:rFonts w:ascii="Arial" w:hAnsi="Arial" w:cs="Arial"/>
          <w:lang w:eastAsia="zh-CN"/>
        </w:rPr>
      </w:pPr>
    </w:p>
    <w:p w14:paraId="408563E6" w14:textId="2FB403BA" w:rsidR="00352516" w:rsidRDefault="00352516" w:rsidP="00352516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In addition, </w:t>
      </w:r>
      <w:r w:rsidR="00DC7617">
        <w:rPr>
          <w:rFonts w:ascii="Arial" w:hAnsi="Arial" w:cs="Arial"/>
          <w:lang w:eastAsia="zh-CN"/>
        </w:rPr>
        <w:t>CT1 also note</w:t>
      </w:r>
      <w:r>
        <w:rPr>
          <w:rFonts w:ascii="Arial" w:hAnsi="Arial" w:cs="Arial"/>
          <w:lang w:eastAsia="zh-CN"/>
        </w:rPr>
        <w:t>s</w:t>
      </w:r>
      <w:r w:rsidR="00DC7617">
        <w:rPr>
          <w:rFonts w:ascii="Arial" w:hAnsi="Arial" w:cs="Arial"/>
          <w:lang w:eastAsia="zh-CN"/>
        </w:rPr>
        <w:t xml:space="preserve"> the observation that th</w:t>
      </w:r>
      <w:r>
        <w:rPr>
          <w:rFonts w:ascii="Arial" w:hAnsi="Arial" w:cs="Arial"/>
          <w:lang w:eastAsia="zh-CN"/>
        </w:rPr>
        <w:t>is</w:t>
      </w:r>
      <w:r w:rsidR="00DC7617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solution can lead to </w:t>
      </w:r>
      <w:r w:rsidR="00DC7617">
        <w:rPr>
          <w:rFonts w:ascii="Arial" w:hAnsi="Arial" w:cs="Arial"/>
          <w:lang w:eastAsia="zh-CN"/>
        </w:rPr>
        <w:t xml:space="preserve">concerns regarding </w:t>
      </w:r>
      <w:r>
        <w:rPr>
          <w:rFonts w:ascii="Arial" w:hAnsi="Arial" w:cs="Arial"/>
          <w:lang w:eastAsia="zh-CN"/>
        </w:rPr>
        <w:t xml:space="preserve">the </w:t>
      </w:r>
      <w:r w:rsidR="00DC7617">
        <w:rPr>
          <w:rFonts w:ascii="Arial" w:hAnsi="Arial" w:cs="Arial"/>
          <w:lang w:eastAsia="zh-CN"/>
        </w:rPr>
        <w:t>user experience</w:t>
      </w:r>
      <w:r w:rsidRPr="0035251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if the UEs are upgraded to Rel-18 or later </w:t>
      </w:r>
      <w:r>
        <w:rPr>
          <w:rFonts w:ascii="Arial" w:hAnsi="Arial" w:cs="Arial" w:hint="eastAsia"/>
          <w:lang w:eastAsia="zh-CN"/>
        </w:rPr>
        <w:t>and</w:t>
      </w:r>
      <w:r>
        <w:rPr>
          <w:rFonts w:ascii="Arial" w:hAnsi="Arial" w:cs="Arial"/>
        </w:rPr>
        <w:t xml:space="preserve"> the MMEs are with pre-Rel-18. </w:t>
      </w:r>
      <w:r>
        <w:rPr>
          <w:rFonts w:ascii="Arial" w:hAnsi="Arial" w:cs="Arial"/>
          <w:lang w:eastAsia="zh-CN"/>
        </w:rPr>
        <w:t>CT1 has discussed and reached below consensus:</w:t>
      </w:r>
    </w:p>
    <w:p w14:paraId="27FFCCF7" w14:textId="51E5A43F" w:rsidR="00352516" w:rsidRDefault="00352516" w:rsidP="00352516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-</w:t>
      </w:r>
      <w:r>
        <w:rPr>
          <w:rFonts w:ascii="Arial" w:hAnsi="Arial" w:cs="Arial"/>
          <w:lang w:eastAsia="zh-CN"/>
        </w:rPr>
        <w:t xml:space="preserve"> the </w:t>
      </w:r>
      <w:r w:rsidR="00E64EF2">
        <w:rPr>
          <w:rFonts w:ascii="Arial" w:hAnsi="Arial" w:cs="Arial"/>
          <w:lang w:eastAsia="zh-CN"/>
        </w:rPr>
        <w:t xml:space="preserve">user experience may be impacted when the Rel-18 UE not </w:t>
      </w:r>
      <w:r w:rsidR="00E64EF2" w:rsidRPr="00E64EF2">
        <w:rPr>
          <w:rFonts w:ascii="Arial" w:hAnsi="Arial" w:cs="Arial"/>
          <w:lang w:eastAsia="zh-CN"/>
        </w:rPr>
        <w:t>accept</w:t>
      </w:r>
      <w:r w:rsidR="00E64EF2">
        <w:rPr>
          <w:rFonts w:ascii="Arial" w:hAnsi="Arial" w:cs="Arial"/>
          <w:lang w:eastAsia="zh-CN"/>
        </w:rPr>
        <w:t>ing</w:t>
      </w:r>
      <w:r w:rsidR="00E64EF2" w:rsidRPr="00E64EF2">
        <w:rPr>
          <w:rFonts w:ascii="Arial" w:hAnsi="Arial" w:cs="Arial"/>
          <w:lang w:eastAsia="zh-CN"/>
        </w:rPr>
        <w:t xml:space="preserve"> unsecured redirection</w:t>
      </w:r>
      <w:r w:rsidR="00E64EF2">
        <w:rPr>
          <w:rFonts w:ascii="Arial" w:hAnsi="Arial" w:cs="Arial"/>
          <w:lang w:eastAsia="zh-CN"/>
        </w:rPr>
        <w:t xml:space="preserve"> interacts with the pre-R</w:t>
      </w:r>
      <w:r w:rsidR="00E64EF2">
        <w:rPr>
          <w:rFonts w:ascii="Arial" w:hAnsi="Arial" w:cs="Arial" w:hint="eastAsia"/>
          <w:lang w:eastAsia="zh-CN"/>
        </w:rPr>
        <w:t>el</w:t>
      </w:r>
      <w:r w:rsidR="00E64EF2">
        <w:rPr>
          <w:rFonts w:ascii="Arial" w:hAnsi="Arial" w:cs="Arial"/>
          <w:lang w:eastAsia="zh-CN"/>
        </w:rPr>
        <w:t xml:space="preserve">-14 MME </w:t>
      </w:r>
      <w:r w:rsidR="00E64EF2" w:rsidRPr="00E64EF2">
        <w:rPr>
          <w:rFonts w:ascii="Arial" w:hAnsi="Arial" w:cs="Arial"/>
          <w:lang w:eastAsia="zh-CN"/>
        </w:rPr>
        <w:t>accept</w:t>
      </w:r>
      <w:r w:rsidR="00E64EF2">
        <w:rPr>
          <w:rFonts w:ascii="Arial" w:hAnsi="Arial" w:cs="Arial"/>
          <w:lang w:eastAsia="zh-CN"/>
        </w:rPr>
        <w:t>ing</w:t>
      </w:r>
      <w:r w:rsidR="00E64EF2" w:rsidRPr="00E64EF2">
        <w:rPr>
          <w:rFonts w:ascii="Arial" w:hAnsi="Arial" w:cs="Arial"/>
          <w:lang w:eastAsia="zh-CN"/>
        </w:rPr>
        <w:t xml:space="preserve"> unsecured redirection</w:t>
      </w:r>
      <w:r w:rsidR="00E64EF2">
        <w:rPr>
          <w:rFonts w:ascii="Arial" w:hAnsi="Arial" w:cs="Arial"/>
          <w:lang w:eastAsia="zh-CN"/>
        </w:rPr>
        <w:t>;</w:t>
      </w:r>
    </w:p>
    <w:p w14:paraId="3E1EECB7" w14:textId="3DD3DFA5" w:rsidR="00F03506" w:rsidRDefault="00E64EF2" w:rsidP="00352516">
      <w:pPr>
        <w:rPr>
          <w:rFonts w:ascii="Arial" w:eastAsia="Times New Roman" w:hAnsi="Arial" w:cs="Arial"/>
        </w:rPr>
      </w:pPr>
      <w:r>
        <w:rPr>
          <w:rFonts w:ascii="Arial" w:hAnsi="Arial" w:cs="Arial" w:hint="eastAsia"/>
          <w:lang w:eastAsia="zh-CN"/>
        </w:rPr>
        <w:t>-</w:t>
      </w:r>
      <w:r>
        <w:rPr>
          <w:rFonts w:ascii="Arial" w:hAnsi="Arial" w:cs="Arial"/>
          <w:lang w:eastAsia="zh-CN"/>
        </w:rPr>
        <w:t xml:space="preserve"> CT1 has</w:t>
      </w:r>
      <w:r w:rsidR="00352516">
        <w:rPr>
          <w:rFonts w:ascii="Arial" w:hAnsi="Arial" w:cs="Arial"/>
          <w:lang w:eastAsia="zh-CN"/>
        </w:rPr>
        <w:t xml:space="preserve"> </w:t>
      </w:r>
      <w:r w:rsidR="00352516">
        <w:rPr>
          <w:rFonts w:ascii="Arial" w:eastAsia="Times New Roman" w:hAnsi="Arial" w:cs="Arial"/>
        </w:rPr>
        <w:t xml:space="preserve">came up with a further solution where </w:t>
      </w:r>
      <w:r w:rsidR="00352516" w:rsidRPr="00352516">
        <w:rPr>
          <w:rFonts w:ascii="Arial" w:eastAsia="Times New Roman" w:hAnsi="Arial" w:cs="Arial"/>
        </w:rPr>
        <w:t>the</w:t>
      </w:r>
      <w:r w:rsidR="00F03506">
        <w:rPr>
          <w:rFonts w:ascii="Arial" w:eastAsia="Times New Roman" w:hAnsi="Arial" w:cs="Arial"/>
        </w:rPr>
        <w:t xml:space="preserve"> below NOTE is added:</w:t>
      </w:r>
    </w:p>
    <w:p w14:paraId="3085A9B6" w14:textId="66142B49" w:rsidR="00352516" w:rsidRPr="00E64EF2" w:rsidRDefault="00352516" w:rsidP="00352516">
      <w:pPr>
        <w:rPr>
          <w:rFonts w:ascii="Arial" w:hAnsi="Arial" w:cs="Arial"/>
          <w:lang w:eastAsia="zh-CN"/>
        </w:rPr>
      </w:pPr>
      <w:r>
        <w:rPr>
          <w:rFonts w:ascii="Arial" w:eastAsia="Times New Roman" w:hAnsi="Arial" w:cs="Arial"/>
        </w:rPr>
        <w:t xml:space="preserve">NOTE </w:t>
      </w:r>
      <w:r w:rsidRPr="00352516">
        <w:rPr>
          <w:rFonts w:ascii="Arial" w:eastAsia="Times New Roman" w:hAnsi="Arial" w:cs="Arial"/>
          <w:i/>
          <w:iCs/>
        </w:rPr>
        <w:t xml:space="preserve">"Based on </w:t>
      </w:r>
      <w:r>
        <w:rPr>
          <w:rFonts w:ascii="Arial" w:eastAsia="Times New Roman" w:hAnsi="Arial" w:cs="Arial"/>
          <w:i/>
          <w:iCs/>
        </w:rPr>
        <w:t xml:space="preserve">the </w:t>
      </w:r>
      <w:r w:rsidRPr="00352516">
        <w:rPr>
          <w:rFonts w:ascii="Arial" w:eastAsia="Times New Roman" w:hAnsi="Arial" w:cs="Arial"/>
          <w:i/>
          <w:iCs/>
        </w:rPr>
        <w:t xml:space="preserve">implementation, </w:t>
      </w:r>
      <w:r>
        <w:rPr>
          <w:rFonts w:ascii="Arial" w:eastAsia="Times New Roman" w:hAnsi="Arial" w:cs="Arial"/>
          <w:i/>
          <w:iCs/>
        </w:rPr>
        <w:t xml:space="preserve">the </w:t>
      </w:r>
      <w:r w:rsidRPr="00352516">
        <w:rPr>
          <w:rFonts w:ascii="Arial" w:eastAsia="Times New Roman" w:hAnsi="Arial" w:cs="Arial"/>
          <w:i/>
          <w:iCs/>
        </w:rPr>
        <w:t>user could be able to allow the unsecured redirection to a GERAN or UTRAN cell even if the Network policy IE is not included"</w:t>
      </w:r>
      <w:r w:rsidR="00F03506">
        <w:rPr>
          <w:rFonts w:ascii="Arial" w:eastAsia="Times New Roman" w:hAnsi="Arial" w:cs="Arial"/>
          <w:i/>
          <w:iCs/>
        </w:rPr>
        <w:t>.</w:t>
      </w:r>
    </w:p>
    <w:p w14:paraId="3E6FB86B" w14:textId="12CC6856" w:rsidR="00352516" w:rsidRPr="00352516" w:rsidRDefault="00352516" w:rsidP="00352516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03CACBEF" w14:textId="2BD3AD7B" w:rsidR="00352516" w:rsidRDefault="00352516" w:rsidP="00352516">
      <w:pPr>
        <w:pStyle w:val="a3"/>
        <w:tabs>
          <w:tab w:val="clear" w:pos="4153"/>
          <w:tab w:val="clear" w:pos="8306"/>
        </w:tabs>
        <w:rPr>
          <w:rFonts w:ascii="Arial" w:eastAsia="Times New Roman" w:hAnsi="Arial" w:cs="Arial"/>
        </w:rPr>
      </w:pPr>
    </w:p>
    <w:p w14:paraId="588AD7DB" w14:textId="32C951A6" w:rsidR="00352516" w:rsidRDefault="00F7246A" w:rsidP="00352516">
      <w:r w:rsidRPr="006B71B9">
        <w:rPr>
          <w:rFonts w:ascii="Arial" w:hAnsi="Arial" w:cs="Arial"/>
        </w:rPr>
        <w:t>CT1 kindly asks SA3 to take the above information into account and update their specification if needed.</w:t>
      </w:r>
    </w:p>
    <w:p w14:paraId="2CCE14E2" w14:textId="77777777" w:rsidR="006869BD" w:rsidRPr="006869BD" w:rsidRDefault="006869BD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6B71B9" w:rsidRDefault="00463675">
      <w:pPr>
        <w:spacing w:after="120"/>
        <w:rPr>
          <w:rFonts w:ascii="Arial" w:hAnsi="Arial" w:cs="Arial"/>
          <w:b/>
        </w:rPr>
      </w:pPr>
      <w:r w:rsidRPr="006B71B9">
        <w:rPr>
          <w:rFonts w:ascii="Arial" w:hAnsi="Arial" w:cs="Arial"/>
          <w:b/>
        </w:rPr>
        <w:t>2. Actions:</w:t>
      </w:r>
    </w:p>
    <w:p w14:paraId="7BF3A47C" w14:textId="78D794AA" w:rsidR="00463675" w:rsidRPr="006B71B9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6B71B9">
        <w:rPr>
          <w:rFonts w:ascii="Arial" w:hAnsi="Arial" w:cs="Arial"/>
          <w:b/>
        </w:rPr>
        <w:t xml:space="preserve">To </w:t>
      </w:r>
      <w:r w:rsidR="006B71B9" w:rsidRPr="006B71B9">
        <w:rPr>
          <w:rFonts w:ascii="Arial" w:hAnsi="Arial" w:cs="Arial"/>
          <w:b/>
        </w:rPr>
        <w:t>SA3</w:t>
      </w:r>
      <w:r w:rsidRPr="006B71B9">
        <w:rPr>
          <w:rFonts w:ascii="Arial" w:hAnsi="Arial" w:cs="Arial"/>
          <w:b/>
        </w:rPr>
        <w:t xml:space="preserve"> group.</w:t>
      </w:r>
    </w:p>
    <w:p w14:paraId="3449AB35" w14:textId="704E1AC7" w:rsidR="00463675" w:rsidRPr="006B71B9" w:rsidRDefault="00463675" w:rsidP="006B71B9">
      <w:pPr>
        <w:spacing w:after="120"/>
        <w:ind w:left="993" w:hanging="993"/>
        <w:rPr>
          <w:rFonts w:ascii="Arial" w:hAnsi="Arial" w:cs="Arial"/>
        </w:rPr>
      </w:pPr>
      <w:r w:rsidRPr="006B71B9">
        <w:rPr>
          <w:rFonts w:ascii="Arial" w:hAnsi="Arial" w:cs="Arial"/>
          <w:b/>
        </w:rPr>
        <w:t>ACTION:</w:t>
      </w:r>
      <w:r w:rsidRPr="006B71B9">
        <w:rPr>
          <w:rFonts w:ascii="Arial" w:hAnsi="Arial" w:cs="Arial"/>
          <w:b/>
        </w:rPr>
        <w:tab/>
      </w:r>
      <w:r w:rsidR="006B71B9" w:rsidRPr="006B71B9">
        <w:rPr>
          <w:rFonts w:ascii="Arial" w:hAnsi="Arial" w:cs="Arial"/>
        </w:rPr>
        <w:t>CT1 kindly asks SA3 to take the above information into account and update their specification if needed.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3180F674" w14:textId="028C2706" w:rsidR="005708A5" w:rsidRPr="00A601D1" w:rsidRDefault="00463675" w:rsidP="00A601D1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678E5751" w14:textId="43B3927A" w:rsidR="00C37707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CT1#151                           14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October- 18</w:t>
      </w:r>
      <w:r>
        <w:rPr>
          <w:rFonts w:ascii="Arial" w:hAnsi="Arial" w:cs="Arial"/>
          <w:bCs/>
          <w:vertAlign w:val="superscript"/>
        </w:rPr>
        <w:t xml:space="preserve">th </w:t>
      </w:r>
      <w:r>
        <w:rPr>
          <w:rFonts w:ascii="Arial" w:hAnsi="Arial" w:cs="Arial"/>
          <w:bCs/>
        </w:rPr>
        <w:t xml:space="preserve"> October 2024..............China, CN</w:t>
      </w:r>
    </w:p>
    <w:p w14:paraId="0AE75B2A" w14:textId="09B1CDDB" w:rsidR="00AE1E81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CT1#152                           18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November- 22</w:t>
      </w:r>
      <w:r w:rsidRPr="00AE1E81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 xml:space="preserve"> October 2024..............Orlando, US</w:t>
      </w: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E421DE" w14:textId="77777777" w:rsidR="00442B08" w:rsidRDefault="00442B08">
      <w:r>
        <w:separator/>
      </w:r>
    </w:p>
  </w:endnote>
  <w:endnote w:type="continuationSeparator" w:id="0">
    <w:p w14:paraId="084711AB" w14:textId="77777777" w:rsidR="00442B08" w:rsidRDefault="00442B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DA7469" w14:textId="77777777" w:rsidR="00442B08" w:rsidRDefault="00442B08">
      <w:r>
        <w:separator/>
      </w:r>
    </w:p>
  </w:footnote>
  <w:footnote w:type="continuationSeparator" w:id="0">
    <w:p w14:paraId="5FC884AC" w14:textId="77777777" w:rsidR="00442B08" w:rsidRDefault="00442B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61460"/>
    <w:rsid w:val="00090A2A"/>
    <w:rsid w:val="000B1AA1"/>
    <w:rsid w:val="000C0F46"/>
    <w:rsid w:val="000E6B22"/>
    <w:rsid w:val="000F4E43"/>
    <w:rsid w:val="00105899"/>
    <w:rsid w:val="001121A3"/>
    <w:rsid w:val="001608BF"/>
    <w:rsid w:val="00160E89"/>
    <w:rsid w:val="00165C82"/>
    <w:rsid w:val="001734EB"/>
    <w:rsid w:val="001848F5"/>
    <w:rsid w:val="001A4AF7"/>
    <w:rsid w:val="001E60FD"/>
    <w:rsid w:val="001F6498"/>
    <w:rsid w:val="00241727"/>
    <w:rsid w:val="002474DC"/>
    <w:rsid w:val="00275FF1"/>
    <w:rsid w:val="00295A7B"/>
    <w:rsid w:val="002E5688"/>
    <w:rsid w:val="002F5CEA"/>
    <w:rsid w:val="00324107"/>
    <w:rsid w:val="00326B06"/>
    <w:rsid w:val="00347947"/>
    <w:rsid w:val="00352516"/>
    <w:rsid w:val="003621C9"/>
    <w:rsid w:val="00365204"/>
    <w:rsid w:val="003663C4"/>
    <w:rsid w:val="00367678"/>
    <w:rsid w:val="003901E1"/>
    <w:rsid w:val="003B7403"/>
    <w:rsid w:val="00401229"/>
    <w:rsid w:val="004234FF"/>
    <w:rsid w:val="00433AE4"/>
    <w:rsid w:val="00442B08"/>
    <w:rsid w:val="00445241"/>
    <w:rsid w:val="004567C2"/>
    <w:rsid w:val="004634F1"/>
    <w:rsid w:val="00463675"/>
    <w:rsid w:val="004643F7"/>
    <w:rsid w:val="004B43FA"/>
    <w:rsid w:val="004B6D78"/>
    <w:rsid w:val="004C2A09"/>
    <w:rsid w:val="004C3F5A"/>
    <w:rsid w:val="004C4DCF"/>
    <w:rsid w:val="00507006"/>
    <w:rsid w:val="00517913"/>
    <w:rsid w:val="005708A5"/>
    <w:rsid w:val="00584B08"/>
    <w:rsid w:val="005E4C1C"/>
    <w:rsid w:val="005E5C97"/>
    <w:rsid w:val="00600476"/>
    <w:rsid w:val="00615177"/>
    <w:rsid w:val="00654758"/>
    <w:rsid w:val="00675D3A"/>
    <w:rsid w:val="006866EF"/>
    <w:rsid w:val="006869BD"/>
    <w:rsid w:val="00687A0B"/>
    <w:rsid w:val="006B22EE"/>
    <w:rsid w:val="006B71B9"/>
    <w:rsid w:val="006D0B09"/>
    <w:rsid w:val="006E17C7"/>
    <w:rsid w:val="007032C5"/>
    <w:rsid w:val="007116E4"/>
    <w:rsid w:val="00726FC3"/>
    <w:rsid w:val="0073312A"/>
    <w:rsid w:val="0077485D"/>
    <w:rsid w:val="00787CAC"/>
    <w:rsid w:val="007D4C60"/>
    <w:rsid w:val="00820E7B"/>
    <w:rsid w:val="008853CD"/>
    <w:rsid w:val="0089666F"/>
    <w:rsid w:val="0090241A"/>
    <w:rsid w:val="0090582E"/>
    <w:rsid w:val="00912DB5"/>
    <w:rsid w:val="00923E7C"/>
    <w:rsid w:val="00952FCD"/>
    <w:rsid w:val="009B2144"/>
    <w:rsid w:val="009D2D6A"/>
    <w:rsid w:val="009F6E85"/>
    <w:rsid w:val="00A52DB2"/>
    <w:rsid w:val="00A601D1"/>
    <w:rsid w:val="00A7348D"/>
    <w:rsid w:val="00AC079B"/>
    <w:rsid w:val="00AC2ED0"/>
    <w:rsid w:val="00AC438C"/>
    <w:rsid w:val="00AD51BB"/>
    <w:rsid w:val="00AE1E81"/>
    <w:rsid w:val="00AE489C"/>
    <w:rsid w:val="00B03AE7"/>
    <w:rsid w:val="00B144F4"/>
    <w:rsid w:val="00BC10F5"/>
    <w:rsid w:val="00BC59BD"/>
    <w:rsid w:val="00BF7EE2"/>
    <w:rsid w:val="00C165D1"/>
    <w:rsid w:val="00C37707"/>
    <w:rsid w:val="00C6700A"/>
    <w:rsid w:val="00C7312A"/>
    <w:rsid w:val="00CA2FB0"/>
    <w:rsid w:val="00CA77AA"/>
    <w:rsid w:val="00CC5CA8"/>
    <w:rsid w:val="00CD2DC1"/>
    <w:rsid w:val="00CF598C"/>
    <w:rsid w:val="00D53018"/>
    <w:rsid w:val="00D676CD"/>
    <w:rsid w:val="00DA5361"/>
    <w:rsid w:val="00DB777F"/>
    <w:rsid w:val="00DC7617"/>
    <w:rsid w:val="00E16BBB"/>
    <w:rsid w:val="00E20604"/>
    <w:rsid w:val="00E4207B"/>
    <w:rsid w:val="00E64EF2"/>
    <w:rsid w:val="00E66D9D"/>
    <w:rsid w:val="00E72B30"/>
    <w:rsid w:val="00E74B9D"/>
    <w:rsid w:val="00E76827"/>
    <w:rsid w:val="00EA0CA1"/>
    <w:rsid w:val="00EA19B5"/>
    <w:rsid w:val="00EA68B1"/>
    <w:rsid w:val="00F03506"/>
    <w:rsid w:val="00F0649B"/>
    <w:rsid w:val="00F12248"/>
    <w:rsid w:val="00F16C83"/>
    <w:rsid w:val="00F20CD7"/>
    <w:rsid w:val="00F4004E"/>
    <w:rsid w:val="00F546A0"/>
    <w:rsid w:val="00F6777C"/>
    <w:rsid w:val="00F7246A"/>
    <w:rsid w:val="00F848D0"/>
    <w:rsid w:val="00F9216C"/>
    <w:rsid w:val="00F9363A"/>
    <w:rsid w:val="00F970B2"/>
    <w:rsid w:val="00FB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af1">
    <w:name w:val="List Paragraph"/>
    <w:basedOn w:val="a"/>
    <w:uiPriority w:val="34"/>
    <w:qFormat/>
    <w:rsid w:val="006869BD"/>
    <w:pPr>
      <w:ind w:firstLineChars="200" w:firstLine="420"/>
    </w:pPr>
  </w:style>
  <w:style w:type="paragraph" w:styleId="af2">
    <w:name w:val="annotation subject"/>
    <w:basedOn w:val="a5"/>
    <w:next w:val="a5"/>
    <w:link w:val="af3"/>
    <w:uiPriority w:val="99"/>
    <w:semiHidden/>
    <w:unhideWhenUsed/>
    <w:rsid w:val="0035251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3">
    <w:name w:val="批注主题 字符"/>
    <w:basedOn w:val="a6"/>
    <w:link w:val="af2"/>
    <w:uiPriority w:val="99"/>
    <w:semiHidden/>
    <w:rsid w:val="00352516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1745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Hui Wang</cp:lastModifiedBy>
  <cp:revision>10</cp:revision>
  <cp:lastPrinted>2002-04-23T07:10:00Z</cp:lastPrinted>
  <dcterms:created xsi:type="dcterms:W3CDTF">2024-08-05T01:19:00Z</dcterms:created>
  <dcterms:modified xsi:type="dcterms:W3CDTF">2024-08-12T09:08:00Z</dcterms:modified>
</cp:coreProperties>
</file>